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9D39" w14:textId="1B365BAF" w:rsidR="00CF6657" w:rsidRDefault="00CF6657">
      <w:pPr>
        <w:pStyle w:val="Textkrper"/>
        <w:ind w:left="4233"/>
        <w:rPr>
          <w:rFonts w:ascii="Times New Roman"/>
          <w:sz w:val="20"/>
        </w:rPr>
      </w:pPr>
    </w:p>
    <w:p w14:paraId="677A5E8F" w14:textId="77777777" w:rsidR="00CF6657" w:rsidRDefault="00CF6657">
      <w:pPr>
        <w:pStyle w:val="Textkrper"/>
        <w:rPr>
          <w:rFonts w:ascii="Times New Roman"/>
          <w:sz w:val="20"/>
        </w:rPr>
      </w:pPr>
    </w:p>
    <w:p w14:paraId="5C8A7F65" w14:textId="77777777" w:rsidR="00CF6657" w:rsidRDefault="00CF6657">
      <w:pPr>
        <w:pStyle w:val="Textkrper"/>
        <w:rPr>
          <w:rFonts w:ascii="Times New Roman"/>
          <w:sz w:val="20"/>
        </w:rPr>
      </w:pPr>
    </w:p>
    <w:p w14:paraId="484631AA" w14:textId="77777777" w:rsidR="00CF6657" w:rsidRDefault="008670A4">
      <w:pPr>
        <w:pStyle w:val="Textkrper"/>
        <w:spacing w:before="9"/>
        <w:rPr>
          <w:rFonts w:ascii="Times New Roman"/>
          <w:sz w:val="17"/>
        </w:rPr>
      </w:pPr>
      <w:r>
        <w:pict w14:anchorId="334CF43B">
          <v:shape id="_x0000_s1029" style="position:absolute;margin-left:28.35pt;margin-top:12.35pt;width:538.6pt;height:.1pt;z-index:-251657216;mso-wrap-distance-left:0;mso-wrap-distance-right:0;mso-position-horizontal-relative:page" coordorigin="567,247" coordsize="10772,0" path="m567,247r10772,e" filled="f" strokeweight=".1mm">
            <v:path arrowok="t"/>
            <w10:wrap type="topAndBottom" anchorx="page"/>
          </v:shape>
        </w:pict>
      </w:r>
    </w:p>
    <w:p w14:paraId="47EC16C8" w14:textId="77777777" w:rsidR="00CF6657" w:rsidRDefault="00CF6657">
      <w:pPr>
        <w:pStyle w:val="Textkrper"/>
        <w:spacing w:before="1"/>
        <w:rPr>
          <w:rFonts w:ascii="Times New Roman"/>
          <w:sz w:val="6"/>
        </w:rPr>
      </w:pPr>
    </w:p>
    <w:p w14:paraId="4732D032" w14:textId="77777777" w:rsidR="00CF6657" w:rsidRDefault="00CF6657">
      <w:pPr>
        <w:rPr>
          <w:rFonts w:ascii="Times New Roman"/>
          <w:sz w:val="6"/>
        </w:rPr>
        <w:sectPr w:rsidR="00CF6657">
          <w:type w:val="continuous"/>
          <w:pgSz w:w="11910" w:h="16840"/>
          <w:pgMar w:top="400" w:right="460" w:bottom="0" w:left="460" w:header="720" w:footer="720" w:gutter="0"/>
          <w:cols w:space="720"/>
        </w:sectPr>
      </w:pPr>
    </w:p>
    <w:p w14:paraId="0369EA54" w14:textId="77777777" w:rsidR="00CF6657" w:rsidRDefault="00CF6657">
      <w:pPr>
        <w:pStyle w:val="Textkrper"/>
        <w:spacing w:before="1"/>
        <w:rPr>
          <w:rFonts w:ascii="Times New Roman"/>
          <w:sz w:val="7"/>
        </w:rPr>
      </w:pPr>
    </w:p>
    <w:p w14:paraId="114F5C07" w14:textId="77777777" w:rsidR="00CF6657" w:rsidRDefault="008670A4">
      <w:pPr>
        <w:pStyle w:val="Textkrper"/>
        <w:ind w:left="106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423821" wp14:editId="49700269">
            <wp:extent cx="2724150" cy="2284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8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4545" w14:textId="77777777" w:rsidR="00CF6657" w:rsidRDefault="00CF6657">
      <w:pPr>
        <w:pStyle w:val="Textkrper"/>
        <w:spacing w:before="4"/>
        <w:rPr>
          <w:rFonts w:ascii="Times New Roman"/>
          <w:sz w:val="37"/>
        </w:rPr>
      </w:pPr>
    </w:p>
    <w:p w14:paraId="7A56664E" w14:textId="77777777" w:rsidR="008670A4" w:rsidRDefault="008670A4">
      <w:pPr>
        <w:pStyle w:val="berschrift1"/>
        <w:rPr>
          <w:rFonts w:ascii="Arial" w:hAnsi="Arial" w:cs="Arial"/>
          <w:b w:val="0"/>
          <w:bCs w:val="0"/>
          <w:color w:val="E3000B"/>
        </w:rPr>
      </w:pPr>
    </w:p>
    <w:p w14:paraId="0AABD082" w14:textId="77777777" w:rsidR="008670A4" w:rsidRDefault="008670A4">
      <w:pPr>
        <w:pStyle w:val="berschrift1"/>
        <w:rPr>
          <w:rFonts w:ascii="Arial" w:hAnsi="Arial" w:cs="Arial"/>
          <w:b w:val="0"/>
          <w:bCs w:val="0"/>
          <w:color w:val="E3000B"/>
        </w:rPr>
      </w:pPr>
    </w:p>
    <w:p w14:paraId="4F9041E8" w14:textId="5F9FA5E3" w:rsidR="00CF6657" w:rsidRPr="008670A4" w:rsidRDefault="008670A4">
      <w:pPr>
        <w:pStyle w:val="berschrift1"/>
        <w:rPr>
          <w:rFonts w:ascii="Arial" w:hAnsi="Arial" w:cs="Arial"/>
          <w:b w:val="0"/>
          <w:bCs w:val="0"/>
        </w:rPr>
      </w:pPr>
      <w:r w:rsidRPr="008670A4">
        <w:rPr>
          <w:rFonts w:ascii="Arial" w:hAnsi="Arial" w:cs="Arial"/>
          <w:b w:val="0"/>
          <w:bCs w:val="0"/>
        </w:rPr>
        <w:pict w14:anchorId="6919475D">
          <v:line id="_x0000_s1028" style="position:absolute;left:0;text-align:left;z-index:251661312;mso-position-horizontal-relative:page" from="28.35pt,-11.45pt" to="566.95pt,-11.45pt" strokeweight=".1mm">
            <w10:wrap anchorx="page"/>
          </v:line>
        </w:pict>
      </w:r>
      <w:r w:rsidRPr="008670A4">
        <w:rPr>
          <w:rFonts w:ascii="Arial" w:hAnsi="Arial" w:cs="Arial"/>
          <w:b w:val="0"/>
          <w:bCs w:val="0"/>
          <w:color w:val="E3000B"/>
        </w:rPr>
        <w:t>Zutaten</w:t>
      </w:r>
    </w:p>
    <w:p w14:paraId="6C3D32F3" w14:textId="77777777" w:rsidR="00CF6657" w:rsidRPr="008670A4" w:rsidRDefault="008670A4">
      <w:pPr>
        <w:spacing w:before="15"/>
        <w:ind w:left="106"/>
        <w:rPr>
          <w:rFonts w:ascii="Arial" w:hAnsi="Arial" w:cs="Arial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>für 2 Personen</w:t>
      </w:r>
    </w:p>
    <w:p w14:paraId="23B32B18" w14:textId="43B0D0D5" w:rsidR="00A83BAA" w:rsidRPr="008670A4" w:rsidRDefault="008670A4" w:rsidP="00A83BAA">
      <w:pPr>
        <w:rPr>
          <w:rFonts w:ascii="Arial" w:hAnsi="Arial" w:cs="Arial"/>
          <w:bCs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 xml:space="preserve">6 ­ 8 Thai </w:t>
      </w:r>
      <w:r w:rsidRPr="008670A4">
        <w:rPr>
          <w:rFonts w:ascii="Arial" w:hAnsi="Arial" w:cs="Arial"/>
          <w:bCs/>
          <w:sz w:val="18"/>
          <w:szCs w:val="18"/>
        </w:rPr>
        <w:t xml:space="preserve">Frühlingsrollenblätter </w:t>
      </w:r>
    </w:p>
    <w:p w14:paraId="0C8FCDAC" w14:textId="1C645D0F" w:rsidR="00A83BAA" w:rsidRPr="008670A4" w:rsidRDefault="00A83BAA" w:rsidP="00A83BAA">
      <w:pPr>
        <w:rPr>
          <w:rFonts w:ascii="Arial" w:hAnsi="Arial" w:cs="Arial"/>
          <w:sz w:val="18"/>
          <w:szCs w:val="18"/>
        </w:rPr>
      </w:pPr>
      <w:proofErr w:type="gramStart"/>
      <w:r w:rsidRPr="008670A4">
        <w:rPr>
          <w:rFonts w:ascii="Arial" w:hAnsi="Arial" w:cs="Arial"/>
          <w:sz w:val="18"/>
          <w:szCs w:val="18"/>
        </w:rPr>
        <w:t>selber</w:t>
      </w:r>
      <w:proofErr w:type="gramEnd"/>
      <w:r w:rsidRPr="008670A4">
        <w:rPr>
          <w:rFonts w:ascii="Arial" w:hAnsi="Arial" w:cs="Arial"/>
          <w:sz w:val="18"/>
          <w:szCs w:val="18"/>
        </w:rPr>
        <w:t xml:space="preserve"> machen</w:t>
      </w:r>
    </w:p>
    <w:tbl>
      <w:tblPr>
        <w:tblW w:w="6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739"/>
        <w:gridCol w:w="5332"/>
      </w:tblGrid>
      <w:tr w:rsidR="00A83BAA" w:rsidRPr="008670A4" w14:paraId="11FAD709" w14:textId="77777777" w:rsidTr="00A83BAA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3D2095E" w14:textId="0A0380E5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</w:tcPr>
          <w:p w14:paraId="2BBE125F" w14:textId="56B572D7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  <w:hideMark/>
          </w:tcPr>
          <w:p w14:paraId="35D39B55" w14:textId="0E6BAAAD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 xml:space="preserve">250g </w:t>
            </w:r>
            <w:hyperlink r:id="rId6" w:history="1">
              <w:r w:rsidRPr="008670A4">
                <w:rPr>
                  <w:rStyle w:val="Hyperlink"/>
                  <w:rFonts w:ascii="Arial" w:hAnsi="Arial" w:cs="Arial"/>
                  <w:sz w:val="18"/>
                  <w:szCs w:val="18"/>
                  <w:lang w:val="de-CH"/>
                </w:rPr>
                <w:t>Weizenmehl</w:t>
              </w:r>
            </w:hyperlink>
          </w:p>
        </w:tc>
      </w:tr>
      <w:tr w:rsidR="00A83BAA" w:rsidRPr="008670A4" w14:paraId="0071FD99" w14:textId="77777777" w:rsidTr="00A83BAA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182EDD" w14:textId="66C7D4AA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</w:tcPr>
          <w:p w14:paraId="3DCAAFC6" w14:textId="43747C0D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  <w:hideMark/>
          </w:tcPr>
          <w:p w14:paraId="23C61074" w14:textId="59D1D17A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 xml:space="preserve">2 </w:t>
            </w:r>
            <w:hyperlink r:id="rId7" w:history="1">
              <w:r w:rsidRPr="008670A4">
                <w:rPr>
                  <w:rStyle w:val="Hyperlink"/>
                  <w:rFonts w:ascii="Arial" w:hAnsi="Arial" w:cs="Arial"/>
                  <w:sz w:val="18"/>
                  <w:szCs w:val="18"/>
                  <w:lang w:val="de-CH"/>
                </w:rPr>
                <w:t>Eier</w:t>
              </w:r>
            </w:hyperlink>
          </w:p>
        </w:tc>
      </w:tr>
      <w:tr w:rsidR="00A83BAA" w:rsidRPr="008670A4" w14:paraId="6E39C8EA" w14:textId="77777777" w:rsidTr="00A83BAA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01A86B0" w14:textId="10C263A0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</w:tcPr>
          <w:p w14:paraId="04ADD8F2" w14:textId="1B3664B6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  <w:hideMark/>
          </w:tcPr>
          <w:p w14:paraId="1C687413" w14:textId="6EE935E8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 xml:space="preserve">1 </w:t>
            </w:r>
            <w:proofErr w:type="spellStart"/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>Priese</w:t>
            </w:r>
            <w:proofErr w:type="spellEnd"/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hyperlink r:id="rId8" w:history="1">
              <w:r w:rsidRPr="008670A4">
                <w:rPr>
                  <w:rStyle w:val="Hyperlink"/>
                  <w:rFonts w:ascii="Arial" w:hAnsi="Arial" w:cs="Arial"/>
                  <w:sz w:val="18"/>
                  <w:szCs w:val="18"/>
                  <w:lang w:val="de-CH"/>
                </w:rPr>
                <w:t>Salz</w:t>
              </w:r>
            </w:hyperlink>
          </w:p>
        </w:tc>
      </w:tr>
      <w:tr w:rsidR="00A83BAA" w:rsidRPr="008670A4" w14:paraId="59EB0F2E" w14:textId="77777777" w:rsidTr="00A83BAA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9DDB08E" w14:textId="72F24D12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</w:tcPr>
          <w:p w14:paraId="08CB1D44" w14:textId="0C74ABDF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0" w:type="dxa"/>
            </w:tcMar>
            <w:vAlign w:val="center"/>
            <w:hideMark/>
          </w:tcPr>
          <w:p w14:paraId="732E7FD5" w14:textId="5A674EF4" w:rsidR="00A83BAA" w:rsidRPr="008670A4" w:rsidRDefault="00A83BAA" w:rsidP="00A83BA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 xml:space="preserve">60 ml </w:t>
            </w:r>
            <w:r w:rsidRPr="008670A4">
              <w:rPr>
                <w:rFonts w:ascii="Arial" w:hAnsi="Arial" w:cs="Arial"/>
                <w:sz w:val="18"/>
                <w:szCs w:val="18"/>
                <w:lang w:val="de-CH"/>
              </w:rPr>
              <w:t>Wasser</w:t>
            </w:r>
          </w:p>
        </w:tc>
      </w:tr>
    </w:tbl>
    <w:p w14:paraId="29B23AD8" w14:textId="77777777" w:rsidR="00A83BAA" w:rsidRPr="00A83BAA" w:rsidRDefault="00A83BAA" w:rsidP="00A83BAA">
      <w:pPr>
        <w:spacing w:before="32" w:line="276" w:lineRule="auto"/>
        <w:ind w:left="1240" w:right="1043"/>
        <w:rPr>
          <w:rFonts w:ascii="Arial" w:hAnsi="Arial" w:cs="Arial"/>
          <w:color w:val="413B37"/>
          <w:sz w:val="18"/>
          <w:szCs w:val="18"/>
          <w:lang w:val="de-CH"/>
        </w:rPr>
      </w:pPr>
    </w:p>
    <w:p w14:paraId="35882FDC" w14:textId="38ED6CD4" w:rsidR="00A83BAA" w:rsidRPr="008670A4" w:rsidRDefault="00A83BAA" w:rsidP="00A83BA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8670A4">
        <w:rPr>
          <w:rFonts w:ascii="Arial" w:hAnsi="Arial" w:cs="Arial"/>
          <w:b/>
          <w:bCs/>
          <w:sz w:val="18"/>
          <w:szCs w:val="18"/>
          <w:lang w:val="de-CH"/>
        </w:rPr>
        <w:t>Teig-</w:t>
      </w:r>
      <w:r w:rsidRPr="008670A4">
        <w:rPr>
          <w:rFonts w:ascii="Arial" w:hAnsi="Arial" w:cs="Arial"/>
          <w:b/>
          <w:bCs/>
          <w:sz w:val="18"/>
          <w:szCs w:val="18"/>
          <w:lang w:val="de-CH"/>
        </w:rPr>
        <w:t>Zubereitung</w:t>
      </w:r>
    </w:p>
    <w:p w14:paraId="698C347F" w14:textId="4514AA39" w:rsidR="00A83BAA" w:rsidRPr="008670A4" w:rsidRDefault="00A83BAA" w:rsidP="00A83BA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670A4">
        <w:rPr>
          <w:rFonts w:ascii="Arial" w:hAnsi="Arial" w:cs="Arial"/>
          <w:sz w:val="18"/>
          <w:szCs w:val="18"/>
          <w:lang w:val="de-CH"/>
        </w:rPr>
        <w:t xml:space="preserve">Für unseren Frühlingsrollenteig mischen wir alle Zutaten und vermengen sie zu einem </w:t>
      </w:r>
      <w:r w:rsidRPr="008670A4">
        <w:rPr>
          <w:rFonts w:ascii="Arial" w:hAnsi="Arial" w:cs="Arial"/>
          <w:sz w:val="18"/>
          <w:szCs w:val="18"/>
          <w:lang w:val="de-CH"/>
        </w:rPr>
        <w:t>h</w:t>
      </w:r>
      <w:r w:rsidRPr="008670A4">
        <w:rPr>
          <w:rFonts w:ascii="Arial" w:hAnsi="Arial" w:cs="Arial"/>
          <w:sz w:val="18"/>
          <w:szCs w:val="18"/>
          <w:lang w:val="de-CH"/>
        </w:rPr>
        <w:t xml:space="preserve">omogenen </w:t>
      </w:r>
      <w:proofErr w:type="spellStart"/>
      <w:r w:rsidRPr="008670A4">
        <w:rPr>
          <w:rFonts w:ascii="Arial" w:hAnsi="Arial" w:cs="Arial"/>
          <w:sz w:val="18"/>
          <w:szCs w:val="18"/>
          <w:lang w:val="de-CH"/>
        </w:rPr>
        <w:t>Teig.Nachdem</w:t>
      </w:r>
      <w:proofErr w:type="spellEnd"/>
      <w:r w:rsidRPr="008670A4">
        <w:rPr>
          <w:rFonts w:ascii="Arial" w:hAnsi="Arial" w:cs="Arial"/>
          <w:sz w:val="18"/>
          <w:szCs w:val="18"/>
          <w:lang w:val="de-CH"/>
        </w:rPr>
        <w:t xml:space="preserve"> alles verknetet ist, den Teig hauchdünn ausrollen und in Rechtecke schneiden. Je nachdem wie groß die </w:t>
      </w:r>
      <w:r w:rsidRPr="008670A4">
        <w:rPr>
          <w:rFonts w:ascii="Arial" w:hAnsi="Arial" w:cs="Arial"/>
          <w:sz w:val="18"/>
          <w:szCs w:val="18"/>
          <w:lang w:val="de-CH"/>
        </w:rPr>
        <w:t>F</w:t>
      </w:r>
      <w:r w:rsidRPr="008670A4">
        <w:rPr>
          <w:rFonts w:ascii="Arial" w:hAnsi="Arial" w:cs="Arial"/>
          <w:sz w:val="18"/>
          <w:szCs w:val="18"/>
          <w:lang w:val="de-CH"/>
        </w:rPr>
        <w:t>rühlingsrollen werden sollen.</w:t>
      </w:r>
    </w:p>
    <w:p w14:paraId="42C6CF91" w14:textId="77777777" w:rsidR="00A83BAA" w:rsidRPr="008670A4" w:rsidRDefault="00A83BAA" w:rsidP="00A83BA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670A4">
        <w:rPr>
          <w:rFonts w:ascii="Arial" w:hAnsi="Arial" w:cs="Arial"/>
          <w:sz w:val="18"/>
          <w:szCs w:val="18"/>
          <w:lang w:val="de-CH"/>
        </w:rPr>
        <w:t>Nun nur noch beliebig füllen und herausbacken.</w:t>
      </w:r>
    </w:p>
    <w:p w14:paraId="49B3C535" w14:textId="44D32E0A" w:rsidR="00CF6657" w:rsidRPr="008670A4" w:rsidRDefault="00A83BAA" w:rsidP="00A83BAA">
      <w:pPr>
        <w:pStyle w:val="KeinLeerraum"/>
        <w:rPr>
          <w:rFonts w:ascii="Arial" w:hAnsi="Arial" w:cs="Arial"/>
          <w:b/>
          <w:bCs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br/>
      </w:r>
      <w:proofErr w:type="spellStart"/>
      <w:r w:rsidRPr="008670A4">
        <w:rPr>
          <w:rFonts w:ascii="Arial" w:hAnsi="Arial" w:cs="Arial"/>
          <w:b/>
          <w:bCs/>
          <w:sz w:val="18"/>
          <w:szCs w:val="18"/>
        </w:rPr>
        <w:t>F</w:t>
      </w:r>
      <w:r w:rsidR="008670A4" w:rsidRPr="008670A4">
        <w:rPr>
          <w:rFonts w:ascii="Arial" w:hAnsi="Arial" w:cs="Arial"/>
          <w:b/>
          <w:bCs/>
          <w:sz w:val="18"/>
          <w:szCs w:val="18"/>
        </w:rPr>
        <w:t>rühlingsrollen­Sauce</w:t>
      </w:r>
      <w:proofErr w:type="spellEnd"/>
    </w:p>
    <w:p w14:paraId="10A154FB" w14:textId="77777777" w:rsidR="00CF6657" w:rsidRPr="008670A4" w:rsidRDefault="008670A4" w:rsidP="00A83BAA">
      <w:pPr>
        <w:pStyle w:val="KeinLeerraum"/>
        <w:rPr>
          <w:rFonts w:ascii="Arial" w:hAnsi="Arial" w:cs="Arial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 xml:space="preserve">435 ml Thai Kitchen </w:t>
      </w:r>
      <w:r w:rsidRPr="008670A4">
        <w:rPr>
          <w:rFonts w:ascii="Arial" w:hAnsi="Arial" w:cs="Arial"/>
          <w:sz w:val="18"/>
          <w:szCs w:val="18"/>
        </w:rPr>
        <w:t>Sweet Chili Sauce</w:t>
      </w:r>
    </w:p>
    <w:p w14:paraId="1845D9AF" w14:textId="77777777" w:rsidR="00CF6657" w:rsidRPr="008670A4" w:rsidRDefault="008670A4" w:rsidP="00A83BAA">
      <w:pPr>
        <w:pStyle w:val="KeinLeerraum"/>
        <w:rPr>
          <w:rFonts w:ascii="Arial" w:hAnsi="Arial" w:cs="Arial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 xml:space="preserve">200 g </w:t>
      </w:r>
      <w:r w:rsidRPr="008670A4">
        <w:rPr>
          <w:rFonts w:ascii="Arial" w:hAnsi="Arial" w:cs="Arial"/>
          <w:sz w:val="18"/>
          <w:szCs w:val="18"/>
        </w:rPr>
        <w:t>Rüebli</w:t>
      </w:r>
      <w:r w:rsidRPr="008670A4">
        <w:rPr>
          <w:rFonts w:ascii="Arial" w:hAnsi="Arial" w:cs="Arial"/>
          <w:sz w:val="18"/>
          <w:szCs w:val="18"/>
        </w:rPr>
        <w:t>, gerieben</w:t>
      </w:r>
    </w:p>
    <w:p w14:paraId="4ABCC067" w14:textId="13555EF1" w:rsidR="00CF6657" w:rsidRPr="008670A4" w:rsidRDefault="008670A4" w:rsidP="00A83BAA">
      <w:pPr>
        <w:pStyle w:val="KeinLeerraum"/>
        <w:rPr>
          <w:rFonts w:ascii="Arial" w:hAnsi="Arial" w:cs="Arial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 xml:space="preserve">100 g </w:t>
      </w:r>
      <w:proofErr w:type="spellStart"/>
      <w:r w:rsidRPr="008670A4">
        <w:rPr>
          <w:rFonts w:ascii="Arial" w:hAnsi="Arial" w:cs="Arial"/>
          <w:sz w:val="18"/>
          <w:szCs w:val="18"/>
        </w:rPr>
        <w:t>Kabis</w:t>
      </w:r>
      <w:proofErr w:type="spellEnd"/>
      <w:r w:rsidRPr="008670A4">
        <w:rPr>
          <w:rFonts w:ascii="Arial" w:hAnsi="Arial" w:cs="Arial"/>
          <w:sz w:val="18"/>
          <w:szCs w:val="18"/>
        </w:rPr>
        <w:t>, fein geschnitten 100</w:t>
      </w:r>
      <w:r w:rsidRPr="008670A4">
        <w:rPr>
          <w:rFonts w:ascii="Arial" w:hAnsi="Arial" w:cs="Arial"/>
          <w:sz w:val="18"/>
          <w:szCs w:val="18"/>
        </w:rPr>
        <w:t xml:space="preserve"> g </w:t>
      </w:r>
      <w:r w:rsidRPr="008670A4">
        <w:rPr>
          <w:rFonts w:ascii="Arial" w:hAnsi="Arial" w:cs="Arial"/>
          <w:sz w:val="18"/>
          <w:szCs w:val="18"/>
        </w:rPr>
        <w:t>Lauche</w:t>
      </w:r>
      <w:r w:rsidRPr="008670A4">
        <w:rPr>
          <w:rFonts w:ascii="Arial" w:hAnsi="Arial" w:cs="Arial"/>
          <w:sz w:val="18"/>
          <w:szCs w:val="18"/>
        </w:rPr>
        <w:t>, fein geschnitten 100 g</w:t>
      </w:r>
      <w:r w:rsidRPr="008670A4">
        <w:rPr>
          <w:rFonts w:ascii="Arial" w:hAnsi="Arial" w:cs="Arial"/>
          <w:spacing w:val="31"/>
          <w:sz w:val="18"/>
          <w:szCs w:val="18"/>
        </w:rPr>
        <w:t xml:space="preserve"> </w:t>
      </w:r>
      <w:proofErr w:type="spellStart"/>
      <w:r w:rsidR="00A83BAA" w:rsidRPr="008670A4">
        <w:rPr>
          <w:rFonts w:ascii="Arial" w:hAnsi="Arial" w:cs="Arial"/>
          <w:spacing w:val="31"/>
          <w:sz w:val="18"/>
          <w:szCs w:val="18"/>
        </w:rPr>
        <w:t>Mungosprossen</w:t>
      </w:r>
      <w:proofErr w:type="spellEnd"/>
      <w:r w:rsidR="00A83BAA" w:rsidRPr="008670A4">
        <w:rPr>
          <w:rFonts w:ascii="Arial" w:hAnsi="Arial" w:cs="Arial"/>
          <w:spacing w:val="31"/>
          <w:sz w:val="18"/>
          <w:szCs w:val="18"/>
        </w:rPr>
        <w:t xml:space="preserve"> od. </w:t>
      </w:r>
      <w:proofErr w:type="spellStart"/>
      <w:r w:rsidR="00A83BAA" w:rsidRPr="008670A4">
        <w:rPr>
          <w:rFonts w:ascii="Arial" w:hAnsi="Arial" w:cs="Arial"/>
          <w:spacing w:val="31"/>
          <w:sz w:val="18"/>
          <w:szCs w:val="18"/>
        </w:rPr>
        <w:t>Bambus</w:t>
      </w:r>
      <w:r w:rsidRPr="008670A4">
        <w:rPr>
          <w:rFonts w:ascii="Arial" w:hAnsi="Arial" w:cs="Arial"/>
          <w:sz w:val="18"/>
          <w:szCs w:val="18"/>
        </w:rPr>
        <w:t>­Sprossen</w:t>
      </w:r>
      <w:proofErr w:type="spellEnd"/>
    </w:p>
    <w:p w14:paraId="648B00F6" w14:textId="77777777" w:rsidR="00A83BAA" w:rsidRPr="008670A4" w:rsidRDefault="008670A4" w:rsidP="00A83BAA">
      <w:pPr>
        <w:pStyle w:val="KeinLeerraum"/>
        <w:rPr>
          <w:rFonts w:ascii="Arial" w:hAnsi="Arial" w:cs="Arial"/>
          <w:spacing w:val="-3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 xml:space="preserve">50 g </w:t>
      </w:r>
      <w:r w:rsidRPr="008670A4">
        <w:rPr>
          <w:rFonts w:ascii="Arial" w:hAnsi="Arial" w:cs="Arial"/>
          <w:sz w:val="18"/>
          <w:szCs w:val="18"/>
        </w:rPr>
        <w:t xml:space="preserve">Glasnudeln </w:t>
      </w:r>
      <w:r w:rsidRPr="008670A4">
        <w:rPr>
          <w:rFonts w:ascii="Arial" w:hAnsi="Arial" w:cs="Arial"/>
          <w:spacing w:val="-3"/>
          <w:sz w:val="18"/>
          <w:szCs w:val="18"/>
        </w:rPr>
        <w:t xml:space="preserve">(Trockengewicht) </w:t>
      </w:r>
    </w:p>
    <w:p w14:paraId="462E013D" w14:textId="1FA3A8AF" w:rsidR="00CF6657" w:rsidRPr="008670A4" w:rsidRDefault="008670A4" w:rsidP="00A83BAA">
      <w:pPr>
        <w:pStyle w:val="KeinLeerraum"/>
        <w:rPr>
          <w:rFonts w:ascii="Arial" w:hAnsi="Arial" w:cs="Arial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>1 ­ 2 EL Thai Kitchen</w:t>
      </w:r>
      <w:r w:rsidRPr="008670A4">
        <w:rPr>
          <w:rFonts w:ascii="Arial" w:hAnsi="Arial" w:cs="Arial"/>
          <w:spacing w:val="-18"/>
          <w:sz w:val="18"/>
          <w:szCs w:val="18"/>
        </w:rPr>
        <w:t xml:space="preserve"> </w:t>
      </w:r>
      <w:r w:rsidRPr="008670A4">
        <w:rPr>
          <w:rFonts w:ascii="Arial" w:hAnsi="Arial" w:cs="Arial"/>
          <w:sz w:val="18"/>
          <w:szCs w:val="18"/>
        </w:rPr>
        <w:t>Fischsauce</w:t>
      </w:r>
    </w:p>
    <w:p w14:paraId="6DF2687C" w14:textId="77777777" w:rsidR="00CF6657" w:rsidRPr="008670A4" w:rsidRDefault="008670A4" w:rsidP="00A83BAA">
      <w:pPr>
        <w:pStyle w:val="KeinLeerraum"/>
        <w:rPr>
          <w:rFonts w:ascii="Arial" w:hAnsi="Arial" w:cs="Arial"/>
          <w:sz w:val="18"/>
          <w:szCs w:val="18"/>
        </w:rPr>
      </w:pPr>
      <w:r w:rsidRPr="008670A4">
        <w:rPr>
          <w:rFonts w:ascii="Arial" w:hAnsi="Arial" w:cs="Arial"/>
          <w:sz w:val="18"/>
          <w:szCs w:val="18"/>
        </w:rPr>
        <w:t xml:space="preserve">Pfeffer </w:t>
      </w:r>
      <w:r w:rsidRPr="008670A4">
        <w:rPr>
          <w:rFonts w:ascii="Arial" w:hAnsi="Arial" w:cs="Arial"/>
          <w:sz w:val="18"/>
          <w:szCs w:val="18"/>
        </w:rPr>
        <w:t>aus der Mühle</w:t>
      </w:r>
    </w:p>
    <w:p w14:paraId="079F4966" w14:textId="1CB300C4" w:rsidR="00CF6657" w:rsidRDefault="008670A4">
      <w:pPr>
        <w:spacing w:before="82"/>
        <w:ind w:left="106"/>
        <w:rPr>
          <w:rFonts w:ascii="Trebuchet MS" w:hAnsi="Trebuchet MS"/>
          <w:b/>
          <w:color w:val="E3000B"/>
          <w:sz w:val="40"/>
        </w:rPr>
      </w:pPr>
      <w:r>
        <w:br w:type="column"/>
      </w:r>
      <w:r>
        <w:rPr>
          <w:rFonts w:ascii="Trebuchet MS" w:hAnsi="Trebuchet MS"/>
          <w:b/>
          <w:color w:val="E3000B"/>
          <w:sz w:val="40"/>
        </w:rPr>
        <w:t>Frühlingsrollen mit Gemüse</w:t>
      </w:r>
    </w:p>
    <w:p w14:paraId="1A312AF5" w14:textId="06694DD4" w:rsidR="008670A4" w:rsidRDefault="008670A4">
      <w:pPr>
        <w:spacing w:before="82"/>
        <w:ind w:left="106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color w:val="E3000B"/>
          <w:sz w:val="40"/>
        </w:rPr>
        <w:t>Don Pablo</w:t>
      </w:r>
    </w:p>
    <w:p w14:paraId="04CF7459" w14:textId="77777777" w:rsidR="00CF6657" w:rsidRDefault="00CF6657">
      <w:pPr>
        <w:pStyle w:val="Textkrper"/>
        <w:spacing w:before="8"/>
        <w:rPr>
          <w:rFonts w:ascii="Trebuchet MS"/>
          <w:b/>
          <w:sz w:val="62"/>
        </w:rPr>
      </w:pPr>
    </w:p>
    <w:p w14:paraId="25AF26D7" w14:textId="77777777" w:rsidR="00CF6657" w:rsidRDefault="008670A4">
      <w:pPr>
        <w:ind w:left="106"/>
        <w:rPr>
          <w:b/>
          <w:sz w:val="17"/>
        </w:rPr>
      </w:pPr>
      <w:r>
        <w:rPr>
          <w:color w:val="413B37"/>
          <w:sz w:val="17"/>
        </w:rPr>
        <w:t xml:space="preserve">Vor­ und </w:t>
      </w:r>
      <w:proofErr w:type="spellStart"/>
      <w:proofErr w:type="gramStart"/>
      <w:r>
        <w:rPr>
          <w:color w:val="413B37"/>
          <w:sz w:val="17"/>
        </w:rPr>
        <w:t>zubereiten:ca</w:t>
      </w:r>
      <w:proofErr w:type="spellEnd"/>
      <w:r>
        <w:rPr>
          <w:color w:val="413B37"/>
          <w:sz w:val="17"/>
        </w:rPr>
        <w:t>.</w:t>
      </w:r>
      <w:proofErr w:type="gramEnd"/>
      <w:r>
        <w:rPr>
          <w:color w:val="413B37"/>
          <w:sz w:val="17"/>
        </w:rPr>
        <w:t xml:space="preserve"> </w:t>
      </w:r>
      <w:r>
        <w:rPr>
          <w:b/>
          <w:color w:val="413B37"/>
          <w:sz w:val="17"/>
        </w:rPr>
        <w:t>20 Min.</w:t>
      </w:r>
    </w:p>
    <w:p w14:paraId="4B71DBE6" w14:textId="77777777" w:rsidR="00CF6657" w:rsidRDefault="00CF6657">
      <w:pPr>
        <w:pStyle w:val="Textkrper"/>
        <w:rPr>
          <w:b/>
          <w:sz w:val="20"/>
        </w:rPr>
      </w:pPr>
    </w:p>
    <w:p w14:paraId="6A0DDF91" w14:textId="77777777" w:rsidR="00CF6657" w:rsidRDefault="00CF6657">
      <w:pPr>
        <w:pStyle w:val="Textkrper"/>
        <w:rPr>
          <w:b/>
          <w:sz w:val="20"/>
        </w:rPr>
      </w:pPr>
    </w:p>
    <w:p w14:paraId="3146B5C9" w14:textId="77777777" w:rsidR="00CF6657" w:rsidRDefault="00CF6657">
      <w:pPr>
        <w:pStyle w:val="Textkrper"/>
        <w:rPr>
          <w:b/>
          <w:sz w:val="20"/>
        </w:rPr>
      </w:pPr>
    </w:p>
    <w:p w14:paraId="00B8C062" w14:textId="77777777" w:rsidR="00CF6657" w:rsidRDefault="00CF6657">
      <w:pPr>
        <w:pStyle w:val="Textkrper"/>
        <w:rPr>
          <w:b/>
          <w:sz w:val="20"/>
        </w:rPr>
      </w:pPr>
    </w:p>
    <w:p w14:paraId="4AB91358" w14:textId="77777777" w:rsidR="00CF6657" w:rsidRDefault="00CF6657">
      <w:pPr>
        <w:pStyle w:val="Textkrper"/>
        <w:rPr>
          <w:b/>
          <w:sz w:val="20"/>
        </w:rPr>
      </w:pPr>
    </w:p>
    <w:p w14:paraId="3927E319" w14:textId="77777777" w:rsidR="00CF6657" w:rsidRDefault="00CF6657">
      <w:pPr>
        <w:pStyle w:val="Textkrper"/>
        <w:rPr>
          <w:b/>
          <w:sz w:val="20"/>
        </w:rPr>
      </w:pPr>
    </w:p>
    <w:p w14:paraId="4A400A00" w14:textId="77777777" w:rsidR="00CF6657" w:rsidRDefault="00CF6657">
      <w:pPr>
        <w:pStyle w:val="Textkrper"/>
        <w:rPr>
          <w:b/>
          <w:sz w:val="20"/>
        </w:rPr>
      </w:pPr>
    </w:p>
    <w:p w14:paraId="15CC8CA0" w14:textId="77777777" w:rsidR="00CF6657" w:rsidRDefault="00CF6657">
      <w:pPr>
        <w:pStyle w:val="Textkrper"/>
        <w:rPr>
          <w:b/>
          <w:sz w:val="20"/>
        </w:rPr>
      </w:pPr>
    </w:p>
    <w:p w14:paraId="633B9BCE" w14:textId="77777777" w:rsidR="00CF6657" w:rsidRDefault="00CF6657">
      <w:pPr>
        <w:pStyle w:val="Textkrper"/>
        <w:rPr>
          <w:b/>
          <w:sz w:val="20"/>
        </w:rPr>
      </w:pPr>
    </w:p>
    <w:p w14:paraId="00D52B32" w14:textId="77777777" w:rsidR="00CF6657" w:rsidRDefault="00CF6657">
      <w:pPr>
        <w:pStyle w:val="Textkrper"/>
        <w:rPr>
          <w:b/>
          <w:sz w:val="20"/>
        </w:rPr>
      </w:pPr>
    </w:p>
    <w:p w14:paraId="0CE6CC39" w14:textId="77777777" w:rsidR="00CF6657" w:rsidRDefault="00CF6657">
      <w:pPr>
        <w:pStyle w:val="Textkrper"/>
        <w:spacing w:before="2"/>
        <w:rPr>
          <w:b/>
          <w:sz w:val="16"/>
        </w:rPr>
      </w:pPr>
    </w:p>
    <w:p w14:paraId="0D355CE3" w14:textId="7C6AB2EF" w:rsidR="00CF6657" w:rsidRDefault="008670A4">
      <w:pPr>
        <w:pStyle w:val="berschrift1"/>
      </w:pPr>
      <w:r>
        <w:rPr>
          <w:color w:val="E3000B"/>
        </w:rPr>
        <w:t>Zubereitung</w:t>
      </w:r>
    </w:p>
    <w:p w14:paraId="53391597" w14:textId="77777777" w:rsidR="00CF6657" w:rsidRDefault="00CF6657">
      <w:pPr>
        <w:pStyle w:val="Textkrper"/>
        <w:spacing w:before="6"/>
        <w:rPr>
          <w:rFonts w:ascii="Trebuchet MS"/>
          <w:b/>
          <w:sz w:val="32"/>
        </w:rPr>
      </w:pPr>
    </w:p>
    <w:p w14:paraId="4FFE2EFD" w14:textId="741F8172" w:rsidR="00CF6657" w:rsidRDefault="00A83BAA">
      <w:pPr>
        <w:pStyle w:val="Textkrper"/>
        <w:spacing w:line="261" w:lineRule="auto"/>
        <w:ind w:left="390" w:right="131" w:hanging="284"/>
      </w:pPr>
      <w:r>
        <w:rPr>
          <w:color w:val="413B37"/>
        </w:rPr>
        <w:tab/>
      </w:r>
      <w:r w:rsidR="008670A4">
        <w:rPr>
          <w:color w:val="413B37"/>
        </w:rPr>
        <w:t xml:space="preserve">Glasnudeln in lauwarmen </w:t>
      </w:r>
      <w:r w:rsidR="008670A4">
        <w:rPr>
          <w:color w:val="413B37"/>
          <w:spacing w:val="-3"/>
        </w:rPr>
        <w:t xml:space="preserve">Wasser </w:t>
      </w:r>
      <w:r w:rsidR="008670A4">
        <w:rPr>
          <w:color w:val="413B37"/>
        </w:rPr>
        <w:t>10 Min. einweichen und gut abtropfen lassen. Danach in</w:t>
      </w:r>
      <w:r w:rsidR="008670A4">
        <w:rPr>
          <w:color w:val="413B37"/>
        </w:rPr>
        <w:t xml:space="preserve"> 6 cm lange Stücke schneiden. Öl in einer Pfanne erhitzen. Lauch, </w:t>
      </w:r>
      <w:proofErr w:type="spellStart"/>
      <w:r w:rsidR="008670A4">
        <w:rPr>
          <w:color w:val="413B37"/>
        </w:rPr>
        <w:t>Kabis</w:t>
      </w:r>
      <w:proofErr w:type="spellEnd"/>
      <w:r w:rsidR="008670A4">
        <w:rPr>
          <w:color w:val="413B37"/>
        </w:rPr>
        <w:t xml:space="preserve">, Rüebli und Glasnudeln hineingeben und bei mittlerer Hitze etwa 1 Min. anbraten. Mit gemahlenem Pfeffer und Fischsauce würzen. Erst am Schluss die </w:t>
      </w:r>
      <w:r>
        <w:rPr>
          <w:color w:val="413B37"/>
        </w:rPr>
        <w:t>Bambuss</w:t>
      </w:r>
      <w:r w:rsidR="008670A4">
        <w:rPr>
          <w:color w:val="413B37"/>
        </w:rPr>
        <w:t>prossen untermischen und a</w:t>
      </w:r>
      <w:r w:rsidR="008670A4">
        <w:rPr>
          <w:color w:val="413B37"/>
        </w:rPr>
        <w:t>bkühlen lassen. 2 EL Füllung</w:t>
      </w:r>
      <w:r w:rsidR="008670A4">
        <w:rPr>
          <w:color w:val="413B37"/>
          <w:spacing w:val="-6"/>
        </w:rPr>
        <w:t xml:space="preserve"> </w:t>
      </w:r>
      <w:r w:rsidR="008670A4">
        <w:rPr>
          <w:color w:val="413B37"/>
        </w:rPr>
        <w:t>auf</w:t>
      </w:r>
      <w:r w:rsidR="008670A4">
        <w:rPr>
          <w:color w:val="413B37"/>
          <w:spacing w:val="-5"/>
        </w:rPr>
        <w:t xml:space="preserve"> </w:t>
      </w:r>
      <w:r w:rsidR="008670A4">
        <w:rPr>
          <w:color w:val="413B37"/>
        </w:rPr>
        <w:t>die</w:t>
      </w:r>
      <w:r w:rsidR="008670A4">
        <w:rPr>
          <w:color w:val="413B37"/>
          <w:spacing w:val="-6"/>
        </w:rPr>
        <w:t xml:space="preserve"> </w:t>
      </w:r>
      <w:r w:rsidR="008670A4">
        <w:rPr>
          <w:color w:val="413B37"/>
        </w:rPr>
        <w:t>untere</w:t>
      </w:r>
      <w:r w:rsidR="008670A4">
        <w:rPr>
          <w:color w:val="413B37"/>
          <w:spacing w:val="-5"/>
        </w:rPr>
        <w:t xml:space="preserve"> </w:t>
      </w:r>
      <w:r w:rsidR="008670A4">
        <w:rPr>
          <w:color w:val="413B37"/>
        </w:rPr>
        <w:t>Hälfte</w:t>
      </w:r>
      <w:r w:rsidR="008670A4">
        <w:rPr>
          <w:color w:val="413B37"/>
          <w:spacing w:val="-5"/>
        </w:rPr>
        <w:t xml:space="preserve"> </w:t>
      </w:r>
      <w:r w:rsidR="008670A4">
        <w:rPr>
          <w:color w:val="413B37"/>
        </w:rPr>
        <w:t>vom</w:t>
      </w:r>
      <w:r w:rsidR="008670A4">
        <w:rPr>
          <w:color w:val="413B37"/>
          <w:spacing w:val="-6"/>
        </w:rPr>
        <w:t xml:space="preserve"> </w:t>
      </w:r>
      <w:r w:rsidR="008670A4">
        <w:rPr>
          <w:color w:val="413B37"/>
        </w:rPr>
        <w:t>Reisblatt</w:t>
      </w:r>
      <w:r w:rsidR="008670A4">
        <w:rPr>
          <w:color w:val="413B37"/>
          <w:spacing w:val="-5"/>
        </w:rPr>
        <w:t xml:space="preserve"> </w:t>
      </w:r>
      <w:r w:rsidR="008670A4">
        <w:rPr>
          <w:color w:val="413B37"/>
        </w:rPr>
        <w:t>geben.</w:t>
      </w:r>
      <w:r w:rsidR="008670A4">
        <w:rPr>
          <w:color w:val="413B37"/>
          <w:spacing w:val="-5"/>
        </w:rPr>
        <w:t xml:space="preserve"> </w:t>
      </w:r>
      <w:r w:rsidR="008670A4">
        <w:rPr>
          <w:color w:val="413B37"/>
        </w:rPr>
        <w:t>Die</w:t>
      </w:r>
      <w:r w:rsidR="008670A4">
        <w:rPr>
          <w:color w:val="413B37"/>
          <w:spacing w:val="-6"/>
        </w:rPr>
        <w:t xml:space="preserve"> </w:t>
      </w:r>
      <w:r w:rsidR="008670A4">
        <w:rPr>
          <w:color w:val="413B37"/>
        </w:rPr>
        <w:t>Seiten</w:t>
      </w:r>
      <w:r w:rsidR="008670A4">
        <w:rPr>
          <w:color w:val="413B37"/>
          <w:spacing w:val="-5"/>
        </w:rPr>
        <w:t xml:space="preserve"> </w:t>
      </w:r>
      <w:r w:rsidR="008670A4">
        <w:rPr>
          <w:color w:val="413B37"/>
        </w:rPr>
        <w:t xml:space="preserve">des Blattes über die Füllung falten und von unten her aufrollen. Die Rollen mit </w:t>
      </w:r>
      <w:r w:rsidR="008670A4">
        <w:rPr>
          <w:color w:val="413B37"/>
          <w:spacing w:val="-3"/>
        </w:rPr>
        <w:t xml:space="preserve">Wasser </w:t>
      </w:r>
      <w:r w:rsidR="008670A4">
        <w:rPr>
          <w:color w:val="413B37"/>
        </w:rPr>
        <w:t>zukleben. Die Frühlingsrollen bei mittlerer Hitze im Öl braten bis sie goldbraun werden. Auf Küchenpapier entfetten, mit Spring Roll Sauce oder Sweet Chili Sauce warm servieren.</w:t>
      </w:r>
    </w:p>
    <w:p w14:paraId="655D7C12" w14:textId="77777777" w:rsidR="00CF6657" w:rsidRDefault="00CF6657">
      <w:pPr>
        <w:spacing w:line="261" w:lineRule="auto"/>
        <w:sectPr w:rsidR="00CF6657">
          <w:type w:val="continuous"/>
          <w:pgSz w:w="11910" w:h="16840"/>
          <w:pgMar w:top="400" w:right="460" w:bottom="0" w:left="460" w:header="720" w:footer="720" w:gutter="0"/>
          <w:cols w:num="2" w:space="720" w:equalWidth="0">
            <w:col w:w="4399" w:space="136"/>
            <w:col w:w="6455"/>
          </w:cols>
        </w:sectPr>
      </w:pPr>
    </w:p>
    <w:p w14:paraId="4E6DA86A" w14:textId="77777777" w:rsidR="00CF6657" w:rsidRDefault="00CF6657" w:rsidP="008670A4">
      <w:pPr>
        <w:pStyle w:val="Textkrper"/>
        <w:rPr>
          <w:sz w:val="20"/>
        </w:rPr>
      </w:pPr>
    </w:p>
    <w:sectPr w:rsidR="00CF6657">
      <w:type w:val="continuous"/>
      <w:pgSz w:w="11910" w:h="16840"/>
      <w:pgMar w:top="40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7142D"/>
    <w:multiLevelType w:val="multilevel"/>
    <w:tmpl w:val="7EDC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657"/>
    <w:rsid w:val="008670A4"/>
    <w:rsid w:val="00A83BAA"/>
    <w:rsid w:val="00C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6C3FFF"/>
  <w15:docId w15:val="{1F97E541-0A14-4A28-8AEB-E36492A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"/>
      <w:ind w:left="10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83BA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BA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A83BAA"/>
    <w:rPr>
      <w:rFonts w:ascii="Verdana" w:eastAsia="Verdana" w:hAnsi="Verdana" w:cs="Verdana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tekueche.at/salz-artikel-1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tekueche.at/eier-artikel-1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tekueche.at/mehl-artikel-154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Hüttenmoser</cp:lastModifiedBy>
  <cp:revision>2</cp:revision>
  <dcterms:created xsi:type="dcterms:W3CDTF">2021-02-03T16:24:00Z</dcterms:created>
  <dcterms:modified xsi:type="dcterms:W3CDTF">2021-02-03T16:24:00Z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2021-02-03T00:00:00Z</vt:filetime>
  </property>
</Properties>
</file>